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Блок оценки качества оценки качества оказываемых услуг клиентами (заказчиками) компаний ФМ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клининга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(исполнителей) по предоставленным контрактам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Работа персонала компании- исполнителя: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Весь этот блок сложно оценить заказчику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 Соблюдение компанией норм охраны труда и пожарной безопасности, использование спецодежды и т.д.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Заказчику проблематично оценить соблюдение норм охраны труда и пожарной безопасности. Нужно выносить отдельно этот пункт с подтверждением лицензиями и допусками. Можно оставить спецодежду в формате «есть – нет», «опрятная или нет». 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Хорошо/Плохо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 Наличие необходимой квалификации и компетенции у сотрудников для выполнения работ (услуг)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Как заказчик ее оценит объективно? Нужно прилагать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сертифиткаты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удостверения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, подтверждающие образование персонала. 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Есть/Нет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 Ротация (текучка) работников на объекте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 w:rsidRPr="00A9722A">
        <w:rPr>
          <w:rFonts w:ascii="Arial" w:hAnsi="Arial" w:cs="Arial"/>
          <w:color w:val="FF0000"/>
          <w:sz w:val="21"/>
          <w:szCs w:val="21"/>
        </w:rPr>
        <w:t xml:space="preserve">На взгляд заказчика? </w:t>
      </w:r>
      <w:r>
        <w:rPr>
          <w:rFonts w:ascii="Arial" w:hAnsi="Arial" w:cs="Arial"/>
          <w:color w:val="FF0000"/>
          <w:sz w:val="21"/>
          <w:szCs w:val="21"/>
        </w:rPr>
        <w:t xml:space="preserve">Или подтвержденная нами? </w:t>
      </w:r>
      <w:r w:rsidRPr="00A9722A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Низкая/Высокая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 На объектах исполнителям своевременно выплачивается заработная плата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Этого заказчик точно не знает. 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Всегда/Иногда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Клиентский сервис компании-исполнителя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 Добросовестное исполнение обязательств по договору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Дублирует пункт </w:t>
      </w:r>
      <w:r w:rsidRPr="00A9722A">
        <w:rPr>
          <w:rFonts w:ascii="Arial" w:hAnsi="Arial" w:cs="Arial"/>
          <w:color w:val="FF0000"/>
          <w:sz w:val="21"/>
          <w:szCs w:val="21"/>
        </w:rPr>
        <w:t>d. Качество оказываемых услуг по договору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Хорошее/Плохое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 Широкий спектр дополнительных услуг и сервисов, предоставляемых заказчику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Наличие/Отсутствие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ОК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 Качество управления коммуникациями (администрирование) при исполнении обязательств по договору (наличие взаимодействия и оперативное реагирование на обращения заказчика, учет особенностей и пожеланий заказчика, своевременное выполнение заявок и т.д.)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Хорошее/Плохое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ОК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 Качество оказываемых услуг по договору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Хорошее/Плохое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 xml:space="preserve">Дублирует пункт а. Было бы хорошо расписать услуги – техническая эксплуатация,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клининг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внутренний, уборка снега, охрана,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ресепшен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и т.д. 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Технологии, используемые компанией-исполнителем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 Использование энергосберегающих технологий при выполнении работ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Часто/Редко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ОК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 Использование технологий автоматизации, современных систем дистанционного контроля и управления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Часто/Редко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ОК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c. Использование робототехники и технических решений, заменяющих труд человека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Часто/Редко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9722A">
        <w:rPr>
          <w:rFonts w:ascii="Arial" w:hAnsi="Arial" w:cs="Arial"/>
          <w:color w:val="FF0000"/>
          <w:sz w:val="21"/>
          <w:szCs w:val="21"/>
        </w:rPr>
        <w:t>ОК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d. Состояние оборудования и инвентаря, используемого при выполнении работ</w:t>
      </w:r>
    </w:p>
    <w:p w:rsidR="00A9722A" w:rsidRPr="00A9722A" w:rsidRDefault="00A9722A" w:rsidP="00A9722A">
      <w:pPr>
        <w:pStyle w:val="a3"/>
        <w:shd w:val="clear" w:color="auto" w:fill="F1F2F6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Хорошее/Плохое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>ОК</w:t>
      </w:r>
    </w:p>
    <w:p w:rsidR="00A9722A" w:rsidRDefault="00A9722A" w:rsidP="00A9722A">
      <w:pPr>
        <w:pStyle w:val="a3"/>
        <w:shd w:val="clear" w:color="auto" w:fill="F1F2F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качества оказываемых услуг включает в себя 3 блока, количество параметров в каждом блоке не более 4. Оценка производится клиентами компаний по предоставленным контрактам. Критерии оценки по каждому из параметров: Хорошо-1 балл, Плохо-0 баллов. Максимальное суммарное количество баллов по всем параметрам качественной оценки- 12 баллов. Коэффициент качества(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Ккач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высчитывается по формуле = Сумма балов за качество/12.</w:t>
      </w:r>
    </w:p>
    <w:p w:rsidR="00A9722A" w:rsidRDefault="00A9722A" w:rsidP="00A9722A">
      <w:pPr>
        <w:pStyle w:val="a3"/>
        <w:shd w:val="clear" w:color="auto" w:fill="F1F2F6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Расчёт итоговой оценки по обоим частям рейтинга осуществляется по формуле = (БАЛуч1+ БАЛуч2+ БАЛуч3+ БАЛуч4) 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Ккач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 итогам расчёта итоговой оценки рейтинга компании ранжируются по убыванию.</w:t>
      </w:r>
    </w:p>
    <w:p w:rsidR="00F91208" w:rsidRDefault="00F91208"/>
    <w:p w:rsidR="001449C0" w:rsidRDefault="001449C0">
      <w:pPr>
        <w:rPr>
          <w:color w:val="FF0000"/>
        </w:rPr>
      </w:pPr>
      <w:r>
        <w:rPr>
          <w:color w:val="FF0000"/>
        </w:rPr>
        <w:t>Почему выбрана градация «</w:t>
      </w:r>
      <w:proofErr w:type="spellStart"/>
      <w:r>
        <w:rPr>
          <w:color w:val="FF0000"/>
        </w:rPr>
        <w:t>хорощо</w:t>
      </w:r>
      <w:proofErr w:type="spellEnd"/>
      <w:r>
        <w:rPr>
          <w:color w:val="FF0000"/>
        </w:rPr>
        <w:t>-плохо»? Будет ли это объективно?</w:t>
      </w:r>
    </w:p>
    <w:p w:rsidR="001449C0" w:rsidRPr="001449C0" w:rsidRDefault="001449C0">
      <w:pPr>
        <w:rPr>
          <w:color w:val="FF0000"/>
        </w:rPr>
      </w:pPr>
      <w:r>
        <w:rPr>
          <w:color w:val="FF0000"/>
        </w:rPr>
        <w:t xml:space="preserve">У </w:t>
      </w:r>
      <w:r>
        <w:rPr>
          <w:color w:val="FF0000"/>
          <w:lang w:val="en-US"/>
        </w:rPr>
        <w:t>CRE</w:t>
      </w:r>
      <w:r w:rsidRPr="001449C0">
        <w:rPr>
          <w:color w:val="FF0000"/>
        </w:rPr>
        <w:t xml:space="preserve"> 10</w:t>
      </w:r>
      <w:r>
        <w:rPr>
          <w:color w:val="FF0000"/>
        </w:rPr>
        <w:t>-</w:t>
      </w:r>
      <w:bookmarkStart w:id="0" w:name="_GoBack"/>
      <w:bookmarkEnd w:id="0"/>
      <w:r>
        <w:rPr>
          <w:color w:val="FF0000"/>
        </w:rPr>
        <w:t xml:space="preserve">балльная шкала по каждой услуге. </w:t>
      </w:r>
    </w:p>
    <w:sectPr w:rsidR="001449C0" w:rsidRPr="0014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6"/>
    <w:rsid w:val="00074806"/>
    <w:rsid w:val="001449C0"/>
    <w:rsid w:val="003A745E"/>
    <w:rsid w:val="00A9722A"/>
    <w:rsid w:val="00F91208"/>
    <w:rsid w:val="00F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B9A6-97A5-4AE1-9898-51F1D02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Красавина Екатерина</dc:creator>
  <cp:keywords/>
  <dc:description/>
  <cp:lastModifiedBy>Красавина Екатерина</cp:lastModifiedBy>
  <cp:revision>3</cp:revision>
  <dcterms:created xsi:type="dcterms:W3CDTF">2022-06-29T08:36:00Z</dcterms:created>
  <dcterms:modified xsi:type="dcterms:W3CDTF">2022-06-29T08:43:00Z</dcterms:modified>
</cp:coreProperties>
</file>